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6EA" w:rsidRDefault="00AB66EA" w:rsidP="00AB66EA">
      <w:pPr>
        <w:rPr>
          <w:b/>
          <w:bCs/>
        </w:rPr>
      </w:pPr>
      <w:r>
        <w:rPr>
          <w:b/>
          <w:bCs/>
        </w:rPr>
        <w:t>World History “Years in Crisis” test review</w:t>
      </w:r>
    </w:p>
    <w:p w:rsidR="00AB66EA" w:rsidRPr="008F7029" w:rsidRDefault="00AB66EA" w:rsidP="00AB66EA">
      <w:r w:rsidRPr="008F7029">
        <w:t xml:space="preserve">Answer the </w:t>
      </w:r>
      <w:r>
        <w:t>q</w:t>
      </w:r>
      <w:r w:rsidRPr="008F7029">
        <w:t>uestion</w:t>
      </w:r>
      <w:r>
        <w:t>s</w:t>
      </w:r>
      <w:r w:rsidRPr="008F7029">
        <w:t xml:space="preserve"> using your notes,</w:t>
      </w:r>
      <w:r>
        <w:t xml:space="preserve"> power point,</w:t>
      </w:r>
      <w:r w:rsidRPr="008F7029">
        <w:t xml:space="preserve"> lecture videos</w:t>
      </w:r>
      <w:r>
        <w:t>,</w:t>
      </w:r>
      <w:r w:rsidRPr="008F7029">
        <w:t xml:space="preserve"> and graphic organizers. </w:t>
      </w:r>
    </w:p>
    <w:p w:rsidR="00AB66EA" w:rsidRPr="008F7029" w:rsidRDefault="00AB66EA" w:rsidP="00AB66EA">
      <w:r w:rsidRPr="008F7029">
        <w:t>The test will be based on the</w:t>
      </w:r>
      <w:r>
        <w:t xml:space="preserve"> above</w:t>
      </w:r>
      <w:r w:rsidRPr="008F7029">
        <w:t xml:space="preserve"> </w:t>
      </w:r>
      <w:r>
        <w:t xml:space="preserve">topics. As we have done on the last unit,  they will be open ed question in which you will demonstrate your knowledge on this unit. The test will be open for a limited amount of time during the test day, don’t wait until the last minute to start the test. Your honesty and academic integrity is expected.   </w:t>
      </w:r>
    </w:p>
    <w:p w:rsidR="00AB66EA" w:rsidRPr="008F7029" w:rsidRDefault="00AB66EA" w:rsidP="00AB66EA">
      <w:pPr>
        <w:shd w:val="clear" w:color="auto" w:fill="FFFFFF"/>
        <w:rPr>
          <w:rFonts w:ascii="Arial" w:eastAsia="Times New Roman" w:hAnsi="Arial" w:cs="Arial"/>
          <w:color w:val="2F3338"/>
          <w:sz w:val="20"/>
          <w:szCs w:val="20"/>
          <w:shd w:val="clear" w:color="auto" w:fill="FFFFFF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B66EA" w:rsidTr="008E0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AB66EA" w:rsidRDefault="00AB66EA" w:rsidP="008E04D8">
            <w:pPr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3338"/>
                <w:sz w:val="20"/>
                <w:szCs w:val="20"/>
              </w:rPr>
              <w:t>Questions</w:t>
            </w:r>
          </w:p>
        </w:tc>
        <w:tc>
          <w:tcPr>
            <w:tcW w:w="4675" w:type="dxa"/>
          </w:tcPr>
          <w:p w:rsidR="00AB66EA" w:rsidRDefault="00AB66EA" w:rsidP="008E04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3338"/>
                <w:sz w:val="20"/>
                <w:szCs w:val="20"/>
              </w:rPr>
              <w:t>Explanation</w:t>
            </w:r>
          </w:p>
        </w:tc>
      </w:tr>
      <w:tr w:rsidR="00AB66EA" w:rsidTr="008E0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AB66EA" w:rsidRDefault="00AB66EA" w:rsidP="008E04D8">
            <w:pPr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3338"/>
                <w:sz w:val="20"/>
                <w:szCs w:val="20"/>
              </w:rPr>
              <w:t>Explain the economic problems of Europe after WWI</w:t>
            </w:r>
          </w:p>
        </w:tc>
        <w:tc>
          <w:tcPr>
            <w:tcW w:w="4675" w:type="dxa"/>
          </w:tcPr>
          <w:p w:rsidR="00AB66EA" w:rsidRDefault="00AB66EA" w:rsidP="008E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</w:tc>
      </w:tr>
      <w:tr w:rsidR="00AB66EA" w:rsidTr="008E0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AB66EA" w:rsidRDefault="00AB66EA" w:rsidP="008E04D8">
            <w:pPr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3338"/>
                <w:sz w:val="20"/>
                <w:szCs w:val="20"/>
              </w:rPr>
              <w:t>How was the economic recovery of Germany before the Worldwide Economic Depression.</w:t>
            </w:r>
          </w:p>
          <w:p w:rsidR="00AB66EA" w:rsidRDefault="00AB66EA" w:rsidP="008E04D8">
            <w:pPr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</w:tc>
        <w:tc>
          <w:tcPr>
            <w:tcW w:w="4675" w:type="dxa"/>
          </w:tcPr>
          <w:p w:rsidR="00AB66EA" w:rsidRDefault="00AB66EA" w:rsidP="008E0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</w:tc>
      </w:tr>
      <w:tr w:rsidR="00AB66EA" w:rsidTr="008E0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AB66EA" w:rsidRPr="004175C7" w:rsidRDefault="00AB66EA" w:rsidP="008E04D8">
            <w:pPr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  <w:r w:rsidRPr="004175C7">
              <w:rPr>
                <w:rFonts w:ascii="Arial" w:eastAsia="Times New Roman" w:hAnsi="Arial" w:cs="Arial"/>
                <w:color w:val="2F3338"/>
                <w:sz w:val="20"/>
                <w:szCs w:val="20"/>
              </w:rPr>
              <w:t>The economy of the United States was damaged in the late 1920s</w:t>
            </w:r>
            <w:r>
              <w:rPr>
                <w:rFonts w:ascii="Arial" w:eastAsia="Times New Roman" w:hAnsi="Arial" w:cs="Arial"/>
                <w:color w:val="2F3338"/>
                <w:sz w:val="20"/>
                <w:szCs w:val="20"/>
              </w:rPr>
              <w:t xml:space="preserve"> by which factors</w:t>
            </w:r>
          </w:p>
          <w:p w:rsidR="00AB66EA" w:rsidRDefault="00AB66EA" w:rsidP="008E04D8">
            <w:pPr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</w:tc>
        <w:tc>
          <w:tcPr>
            <w:tcW w:w="4675" w:type="dxa"/>
          </w:tcPr>
          <w:p w:rsidR="00AB66EA" w:rsidRDefault="00AB66EA" w:rsidP="008E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</w:tc>
      </w:tr>
      <w:tr w:rsidR="00AB66EA" w:rsidTr="008E0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AB66EA" w:rsidRDefault="00AB66EA" w:rsidP="008E04D8">
            <w:pPr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3338"/>
                <w:sz w:val="20"/>
                <w:szCs w:val="20"/>
              </w:rPr>
              <w:t>How did European countries other than Germany, France and Britain dealt with the economic problems after WWI.</w:t>
            </w:r>
          </w:p>
          <w:p w:rsidR="00AB66EA" w:rsidRDefault="00AB66EA" w:rsidP="008E04D8">
            <w:pPr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</w:p>
          <w:p w:rsidR="00AB66EA" w:rsidRPr="004175C7" w:rsidRDefault="00AB66EA" w:rsidP="008E04D8">
            <w:pPr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</w:tc>
        <w:tc>
          <w:tcPr>
            <w:tcW w:w="4675" w:type="dxa"/>
          </w:tcPr>
          <w:p w:rsidR="00AB66EA" w:rsidRDefault="00AB66EA" w:rsidP="008E0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</w:tc>
      </w:tr>
      <w:tr w:rsidR="00AB66EA" w:rsidTr="008E0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AB66EA" w:rsidRDefault="00AB66EA" w:rsidP="008E04D8">
            <w:pPr>
              <w:pStyle w:val="TableParagraph"/>
              <w:spacing w:before="40"/>
              <w:ind w:left="125"/>
              <w:rPr>
                <w:sz w:val="21"/>
              </w:rPr>
            </w:pPr>
            <w:r w:rsidRPr="00D35C7B">
              <w:rPr>
                <w:rFonts w:ascii="Arial" w:eastAsia="Times New Roman" w:hAnsi="Arial" w:cs="Arial"/>
                <w:color w:val="2F3338"/>
                <w:sz w:val="20"/>
                <w:szCs w:val="20"/>
              </w:rPr>
              <w:t>What w</w:t>
            </w:r>
            <w:r>
              <w:rPr>
                <w:rFonts w:ascii="Arial" w:eastAsia="Times New Roman" w:hAnsi="Arial" w:cs="Arial"/>
                <w:color w:val="2F3338"/>
                <w:sz w:val="20"/>
                <w:szCs w:val="20"/>
              </w:rPr>
              <w:t>ere</w:t>
            </w:r>
            <w:r w:rsidRPr="00D35C7B">
              <w:rPr>
                <w:rFonts w:ascii="Arial" w:eastAsia="Times New Roman" w:hAnsi="Arial" w:cs="Arial"/>
                <w:color w:val="2F3338"/>
                <w:sz w:val="20"/>
                <w:szCs w:val="20"/>
              </w:rPr>
              <w:t xml:space="preserve"> the </w:t>
            </w:r>
            <w:r>
              <w:rPr>
                <w:rFonts w:ascii="Arial" w:eastAsia="Times New Roman" w:hAnsi="Arial" w:cs="Arial"/>
                <w:color w:val="2F3338"/>
                <w:sz w:val="20"/>
                <w:szCs w:val="20"/>
              </w:rPr>
              <w:t xml:space="preserve">consequences </w:t>
            </w:r>
            <w:r w:rsidRPr="00D35C7B">
              <w:rPr>
                <w:rFonts w:ascii="Arial" w:eastAsia="Times New Roman" w:hAnsi="Arial" w:cs="Arial"/>
                <w:color w:val="2F3338"/>
                <w:sz w:val="20"/>
                <w:szCs w:val="20"/>
              </w:rPr>
              <w:t>in Europe after the U.S. stock market crashed 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October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29,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1929.</w:t>
            </w:r>
          </w:p>
          <w:p w:rsidR="00AB66EA" w:rsidRDefault="00AB66EA" w:rsidP="008E04D8">
            <w:pPr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</w:tc>
        <w:tc>
          <w:tcPr>
            <w:tcW w:w="4675" w:type="dxa"/>
          </w:tcPr>
          <w:p w:rsidR="00AB66EA" w:rsidRDefault="00AB66EA" w:rsidP="008E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</w:tc>
      </w:tr>
      <w:tr w:rsidR="00AB66EA" w:rsidTr="008E0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  <w:r w:rsidRPr="005864CB">
              <w:rPr>
                <w:rFonts w:ascii="Arial" w:eastAsia="Times New Roman" w:hAnsi="Arial" w:cs="Arial"/>
                <w:color w:val="2F3338"/>
                <w:sz w:val="20"/>
                <w:szCs w:val="20"/>
              </w:rPr>
              <w:t>Explain the rise of fascism in Italy</w:t>
            </w:r>
          </w:p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</w:p>
          <w:p w:rsidR="00AB66EA" w:rsidRPr="005864CB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  <w:p w:rsidR="00AB66EA" w:rsidRPr="00D35C7B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</w:tc>
        <w:tc>
          <w:tcPr>
            <w:tcW w:w="4675" w:type="dxa"/>
          </w:tcPr>
          <w:p w:rsidR="00AB66EA" w:rsidRDefault="00AB66EA" w:rsidP="008E0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</w:tc>
      </w:tr>
      <w:tr w:rsidR="00AB66EA" w:rsidTr="008E0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3338"/>
                <w:sz w:val="20"/>
                <w:szCs w:val="20"/>
              </w:rPr>
              <w:t>Describe the key factors of fascism</w:t>
            </w:r>
          </w:p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</w:p>
        </w:tc>
        <w:tc>
          <w:tcPr>
            <w:tcW w:w="4675" w:type="dxa"/>
          </w:tcPr>
          <w:p w:rsidR="00AB66EA" w:rsidRDefault="00AB66EA" w:rsidP="008E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</w:tc>
      </w:tr>
      <w:tr w:rsidR="00AB66EA" w:rsidTr="008E0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AB66EA" w:rsidRDefault="00AB66EA" w:rsidP="008E04D8">
            <w:pPr>
              <w:pStyle w:val="TableParagraph"/>
              <w:spacing w:before="40"/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  <w:r w:rsidRPr="005864CB">
              <w:rPr>
                <w:rFonts w:ascii="Arial" w:eastAsia="Times New Roman" w:hAnsi="Arial" w:cs="Arial"/>
                <w:color w:val="2F3338"/>
                <w:sz w:val="20"/>
                <w:szCs w:val="20"/>
              </w:rPr>
              <w:lastRenderedPageBreak/>
              <w:t>Why fascism took place in Germany</w:t>
            </w:r>
          </w:p>
          <w:p w:rsidR="00AB66EA" w:rsidRPr="005864CB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</w:tc>
        <w:tc>
          <w:tcPr>
            <w:tcW w:w="4675" w:type="dxa"/>
          </w:tcPr>
          <w:p w:rsidR="00AB66EA" w:rsidRDefault="00AB66EA" w:rsidP="008E0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</w:tc>
      </w:tr>
      <w:tr w:rsidR="00AB66EA" w:rsidTr="008E0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3338"/>
                <w:sz w:val="20"/>
                <w:szCs w:val="20"/>
              </w:rPr>
              <w:t xml:space="preserve">Explain the concept of “lebensraum” and how it promoted the Nazi party. </w:t>
            </w:r>
          </w:p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</w:p>
        </w:tc>
        <w:tc>
          <w:tcPr>
            <w:tcW w:w="4675" w:type="dxa"/>
          </w:tcPr>
          <w:p w:rsidR="00AB66EA" w:rsidRDefault="00AB66EA" w:rsidP="008E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</w:tc>
      </w:tr>
      <w:tr w:rsidR="00AB66EA" w:rsidTr="008E0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3338"/>
                <w:sz w:val="20"/>
                <w:szCs w:val="20"/>
              </w:rPr>
              <w:t>Explain the concept of “Master Race” and how it affected the Jews in the 1930s</w:t>
            </w:r>
          </w:p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</w:tc>
        <w:tc>
          <w:tcPr>
            <w:tcW w:w="4675" w:type="dxa"/>
          </w:tcPr>
          <w:p w:rsidR="00AB66EA" w:rsidRDefault="00AB66EA" w:rsidP="008E0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</w:tc>
      </w:tr>
      <w:tr w:rsidR="00AB66EA" w:rsidTr="008E0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  <w:r w:rsidRPr="005864CB">
              <w:rPr>
                <w:rFonts w:ascii="Arial" w:eastAsia="Times New Roman" w:hAnsi="Arial" w:cs="Arial"/>
                <w:color w:val="2F3338"/>
                <w:sz w:val="20"/>
                <w:szCs w:val="20"/>
              </w:rPr>
              <w:t>What do you think Grosz’s metaphor</w:t>
            </w:r>
            <w:r>
              <w:rPr>
                <w:rFonts w:ascii="Arial" w:eastAsia="Times New Roman" w:hAnsi="Arial" w:cs="Arial"/>
                <w:color w:val="2F3338"/>
                <w:sz w:val="20"/>
                <w:szCs w:val="20"/>
              </w:rPr>
              <w:t xml:space="preserve"> “The Bubbling Cauldron”</w:t>
            </w:r>
            <w:r w:rsidRPr="005864CB">
              <w:rPr>
                <w:rFonts w:ascii="Arial" w:eastAsia="Times New Roman" w:hAnsi="Arial" w:cs="Arial"/>
                <w:color w:val="2F3338"/>
                <w:sz w:val="20"/>
                <w:szCs w:val="20"/>
              </w:rPr>
              <w:t xml:space="preserve"> means?</w:t>
            </w:r>
            <w:r>
              <w:rPr>
                <w:rFonts w:ascii="Arial" w:eastAsia="Times New Roman" w:hAnsi="Arial" w:cs="Arial"/>
                <w:color w:val="2F3338"/>
                <w:sz w:val="20"/>
                <w:szCs w:val="20"/>
              </w:rPr>
              <w:t xml:space="preserve"> Explain the three main factors to understand the Weimar Republic.</w:t>
            </w:r>
          </w:p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pStyle w:val="TableParagraph"/>
              <w:spacing w:before="40"/>
              <w:rPr>
                <w:rFonts w:ascii="Arial" w:eastAsia="Times New Roman" w:hAnsi="Arial" w:cs="Arial"/>
                <w:b w:val="0"/>
                <w:bCs w:val="0"/>
                <w:color w:val="2F3338"/>
                <w:sz w:val="20"/>
                <w:szCs w:val="20"/>
              </w:rPr>
            </w:pPr>
          </w:p>
          <w:p w:rsidR="00AB66EA" w:rsidRDefault="00AB66EA" w:rsidP="008E04D8">
            <w:pPr>
              <w:pStyle w:val="TableParagraph"/>
              <w:spacing w:before="40"/>
              <w:ind w:left="125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</w:tc>
        <w:tc>
          <w:tcPr>
            <w:tcW w:w="4675" w:type="dxa"/>
          </w:tcPr>
          <w:p w:rsidR="00AB66EA" w:rsidRDefault="00AB66EA" w:rsidP="008E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F3338"/>
                <w:sz w:val="20"/>
                <w:szCs w:val="20"/>
              </w:rPr>
            </w:pPr>
          </w:p>
        </w:tc>
      </w:tr>
    </w:tbl>
    <w:p w:rsidR="00AB66EA" w:rsidRPr="007E2204" w:rsidRDefault="00AB66EA" w:rsidP="00AB66EA">
      <w:pPr>
        <w:shd w:val="clear" w:color="auto" w:fill="FFFFFF"/>
        <w:rPr>
          <w:rFonts w:ascii="Arial" w:eastAsia="Times New Roman" w:hAnsi="Arial" w:cs="Arial"/>
          <w:color w:val="2F3338"/>
          <w:sz w:val="20"/>
          <w:szCs w:val="20"/>
        </w:rPr>
      </w:pPr>
    </w:p>
    <w:p w:rsidR="00AB66EA" w:rsidRDefault="00AB66EA" w:rsidP="00AB66EA">
      <w:pPr>
        <w:rPr>
          <w:b/>
          <w:bCs/>
        </w:rPr>
      </w:pPr>
    </w:p>
    <w:p w:rsidR="00AB66EA" w:rsidRPr="0058350E" w:rsidRDefault="00AB66EA" w:rsidP="00AB66EA">
      <w:pPr>
        <w:rPr>
          <w:b/>
          <w:bCs/>
        </w:rPr>
      </w:pPr>
    </w:p>
    <w:p w:rsidR="00481C26" w:rsidRDefault="00AB66EA"/>
    <w:sectPr w:rsidR="00481C26" w:rsidSect="00315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EA"/>
    <w:rsid w:val="0031560F"/>
    <w:rsid w:val="00AB66EA"/>
    <w:rsid w:val="00D1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67675C"/>
  <w15:chartTrackingRefBased/>
  <w15:docId w15:val="{E2D3BF29-44C3-DD48-9642-F70D34FB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3">
    <w:name w:val="Grid Table 4 Accent 3"/>
    <w:basedOn w:val="TableNormal"/>
    <w:uiPriority w:val="49"/>
    <w:rsid w:val="00AB66E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AB66E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2020-04-08T01:03:00Z</dcterms:created>
  <dcterms:modified xsi:type="dcterms:W3CDTF">2020-04-08T01:06:00Z</dcterms:modified>
</cp:coreProperties>
</file>